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ind w:left="6" w:right="123" w:firstLine="720"/>
        <w:jc w:val="both"/>
      </w:pPr>
      <w:r>
        <w:rPr/>
        <w:t>На основу члана 119. став 1. тачка 2), а у вези с чланом 56. и 61. Закона о основама система</w:t>
      </w:r>
      <w:r>
        <w:rPr>
          <w:spacing w:val="-3"/>
        </w:rPr>
        <w:t> </w:t>
      </w:r>
      <w:r>
        <w:rPr/>
        <w:t>образовања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васпитања</w:t>
      </w:r>
      <w:r>
        <w:rPr>
          <w:spacing w:val="-3"/>
        </w:rPr>
        <w:t> </w:t>
      </w:r>
      <w:r>
        <w:rPr/>
        <w:t>(„Службени</w:t>
      </w:r>
      <w:r>
        <w:rPr>
          <w:spacing w:val="-1"/>
        </w:rPr>
        <w:t> </w:t>
      </w:r>
      <w:r>
        <w:rPr/>
        <w:t>гласник</w:t>
      </w:r>
      <w:r>
        <w:rPr>
          <w:spacing w:val="-3"/>
        </w:rPr>
        <w:t> </w:t>
      </w:r>
      <w:r>
        <w:rPr/>
        <w:t>РС“</w:t>
      </w:r>
      <w:r>
        <w:rPr>
          <w:spacing w:val="-7"/>
        </w:rPr>
        <w:t> </w:t>
      </w:r>
      <w:r>
        <w:rPr/>
        <w:t>88/2017, 27/2018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др. закони, 10/19, 6/20 и 129/21 и 92/23), члана</w:t>
      </w:r>
      <w:r>
        <w:rPr>
          <w:spacing w:val="-1"/>
        </w:rPr>
        <w:t> </w:t>
      </w:r>
      <w:r>
        <w:rPr/>
        <w:t>10.</w:t>
      </w:r>
      <w:r>
        <w:rPr>
          <w:spacing w:val="-3"/>
        </w:rPr>
        <w:t> </w:t>
      </w:r>
      <w:r>
        <w:rPr/>
        <w:t>и 11. Закона</w:t>
      </w:r>
      <w:r>
        <w:rPr>
          <w:spacing w:val="-6"/>
        </w:rPr>
        <w:t> </w:t>
      </w:r>
      <w:r>
        <w:rPr/>
        <w:t>о средњем образовању</w:t>
      </w:r>
      <w:r>
        <w:rPr>
          <w:spacing w:val="-10"/>
        </w:rPr>
        <w:t> </w:t>
      </w:r>
      <w:r>
        <w:rPr/>
        <w:t>и васпитању</w:t>
      </w:r>
      <w:r>
        <w:rPr>
          <w:spacing w:val="-10"/>
        </w:rPr>
        <w:t> </w:t>
      </w:r>
      <w:r>
        <w:rPr/>
        <w:t>(„Сл. гласник РС“, број 55/13, 101/17, 27/18 – др. Закони и 6/20 и 52/21) и члана 59. став 1. тачка 3) Статута, на седници Школског одбора, одржаној дана 28.01.2025. године, донет је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</w:pPr>
    </w:p>
    <w:p>
      <w:pPr>
        <w:spacing w:before="0"/>
        <w:ind w:left="2" w:right="841" w:firstLine="0"/>
        <w:jc w:val="center"/>
        <w:rPr>
          <w:b/>
          <w:sz w:val="28"/>
        </w:rPr>
      </w:pPr>
      <w:r>
        <w:rPr>
          <w:b/>
          <w:sz w:val="28"/>
        </w:rPr>
        <w:t>АНЕКС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ШКОЛСКОГ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ПРОГРАМА</w:t>
      </w:r>
    </w:p>
    <w:p>
      <w:pPr>
        <w:spacing w:line="322" w:lineRule="exact" w:before="0"/>
        <w:ind w:left="0" w:right="841" w:firstLine="0"/>
        <w:jc w:val="center"/>
        <w:rPr>
          <w:b/>
          <w:sz w:val="28"/>
        </w:rPr>
      </w:pPr>
      <w:r>
        <w:rPr>
          <w:b/>
          <w:sz w:val="28"/>
        </w:rPr>
        <w:t>СРЕДЊЕ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ШКОЛЕ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КРУПЊУ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2022-2026.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ГОДИНЕ,</w:t>
      </w:r>
    </w:p>
    <w:p>
      <w:pPr>
        <w:spacing w:before="0"/>
        <w:ind w:left="0" w:right="841" w:firstLine="0"/>
        <w:jc w:val="center"/>
        <w:rPr>
          <w:b/>
          <w:sz w:val="28"/>
        </w:rPr>
      </w:pPr>
      <w:r>
        <w:rPr>
          <w:b/>
          <w:sz w:val="28"/>
        </w:rPr>
        <w:t>број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1524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01 од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28.10.2022.</w:t>
      </w:r>
      <w:r>
        <w:rPr>
          <w:b/>
          <w:spacing w:val="-2"/>
          <w:sz w:val="28"/>
        </w:rPr>
        <w:t> године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75"/>
        <w:rPr>
          <w:b/>
          <w:sz w:val="28"/>
        </w:rPr>
      </w:pPr>
    </w:p>
    <w:p>
      <w:pPr>
        <w:pStyle w:val="BodyText"/>
        <w:ind w:left="6" w:right="128" w:firstLine="720"/>
        <w:jc w:val="both"/>
      </w:pPr>
      <w:r>
        <w:rPr/>
        <w:t>Средња школа у Крупњу је у складу са Зaконом о основaма система образовања и васпитања, Законом о средњем образовању и васпитању и Статутом израдила је Анекс Школског програма 2022- 2026. за школску 2024/2025. годину.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0" w:lineRule="auto" w:before="0" w:after="0"/>
        <w:ind w:left="366" w:right="123" w:hanging="360"/>
        <w:jc w:val="both"/>
        <w:rPr>
          <w:sz w:val="24"/>
        </w:rPr>
      </w:pPr>
      <w:r>
        <w:rPr>
          <w:sz w:val="24"/>
        </w:rPr>
        <w:t>Сврха овог Анекса Школског програма 2022-2026. је имплементација нових садржаја планова</w:t>
      </w:r>
      <w:r>
        <w:rPr>
          <w:spacing w:val="-8"/>
          <w:sz w:val="24"/>
        </w:rPr>
        <w:t> </w:t>
      </w:r>
      <w:r>
        <w:rPr>
          <w:sz w:val="24"/>
        </w:rPr>
        <w:t>наставе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учења</w:t>
      </w:r>
      <w:r>
        <w:rPr>
          <w:spacing w:val="-8"/>
          <w:sz w:val="24"/>
        </w:rPr>
        <w:t> </w:t>
      </w:r>
      <w:r>
        <w:rPr>
          <w:sz w:val="24"/>
        </w:rPr>
        <w:t>за:</w:t>
      </w:r>
      <w:r>
        <w:rPr>
          <w:spacing w:val="-6"/>
          <w:sz w:val="24"/>
        </w:rPr>
        <w:t> </w:t>
      </w:r>
      <w:r>
        <w:rPr>
          <w:sz w:val="24"/>
        </w:rPr>
        <w:t>први</w:t>
      </w:r>
      <w:r>
        <w:rPr>
          <w:spacing w:val="-7"/>
          <w:sz w:val="24"/>
        </w:rPr>
        <w:t> </w:t>
      </w:r>
      <w:r>
        <w:rPr>
          <w:sz w:val="24"/>
        </w:rPr>
        <w:t>разред</w:t>
      </w:r>
      <w:r>
        <w:rPr>
          <w:spacing w:val="-14"/>
          <w:sz w:val="24"/>
        </w:rPr>
        <w:t> </w:t>
      </w:r>
      <w:r>
        <w:rPr>
          <w:sz w:val="24"/>
        </w:rPr>
        <w:t>образовног</w:t>
      </w:r>
      <w:r>
        <w:rPr>
          <w:spacing w:val="-9"/>
          <w:sz w:val="24"/>
        </w:rPr>
        <w:t> </w:t>
      </w:r>
      <w:r>
        <w:rPr>
          <w:sz w:val="24"/>
        </w:rPr>
        <w:t>профила</w:t>
      </w:r>
      <w:r>
        <w:rPr>
          <w:spacing w:val="-8"/>
          <w:sz w:val="24"/>
        </w:rPr>
        <w:t> </w:t>
      </w:r>
      <w:r>
        <w:rPr>
          <w:sz w:val="24"/>
        </w:rPr>
        <w:t>финансијско-рачуноводствени техничар и први</w:t>
      </w:r>
      <w:r>
        <w:rPr>
          <w:spacing w:val="-4"/>
          <w:sz w:val="24"/>
        </w:rPr>
        <w:t> </w:t>
      </w:r>
      <w:r>
        <w:rPr>
          <w:sz w:val="24"/>
        </w:rPr>
        <w:t>разред</w:t>
      </w:r>
      <w:r>
        <w:rPr>
          <w:spacing w:val="-2"/>
          <w:sz w:val="24"/>
        </w:rPr>
        <w:t> </w:t>
      </w:r>
      <w:r>
        <w:rPr>
          <w:sz w:val="24"/>
        </w:rPr>
        <w:t>стручних</w:t>
      </w:r>
      <w:r>
        <w:rPr>
          <w:spacing w:val="-5"/>
          <w:sz w:val="24"/>
        </w:rPr>
        <w:t> </w:t>
      </w:r>
      <w:r>
        <w:rPr>
          <w:sz w:val="24"/>
        </w:rPr>
        <w:t>предмета</w:t>
      </w:r>
      <w:r>
        <w:rPr>
          <w:spacing w:val="-1"/>
          <w:sz w:val="24"/>
        </w:rPr>
        <w:t> </w:t>
      </w:r>
      <w:r>
        <w:rPr>
          <w:sz w:val="24"/>
        </w:rPr>
        <w:t>образовног</w:t>
      </w:r>
      <w:r>
        <w:rPr>
          <w:spacing w:val="-3"/>
          <w:sz w:val="24"/>
        </w:rPr>
        <w:t> </w:t>
      </w:r>
      <w:r>
        <w:rPr>
          <w:sz w:val="24"/>
        </w:rPr>
        <w:t>профила</w:t>
      </w:r>
      <w:r>
        <w:rPr>
          <w:spacing w:val="-1"/>
          <w:sz w:val="24"/>
        </w:rPr>
        <w:t> </w:t>
      </w:r>
      <w:r>
        <w:rPr>
          <w:sz w:val="24"/>
        </w:rPr>
        <w:t>електротехничар рачунара.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0" w:lineRule="auto" w:before="1" w:after="0"/>
        <w:ind w:left="366" w:right="0" w:hanging="360"/>
        <w:jc w:val="left"/>
        <w:rPr>
          <w:sz w:val="24"/>
        </w:rPr>
      </w:pPr>
      <w:r>
        <w:rPr>
          <w:sz w:val="24"/>
        </w:rPr>
        <w:t>Полазне</w:t>
      </w:r>
      <w:r>
        <w:rPr>
          <w:spacing w:val="-13"/>
          <w:sz w:val="24"/>
        </w:rPr>
        <w:t> </w:t>
      </w:r>
      <w:r>
        <w:rPr>
          <w:sz w:val="24"/>
        </w:rPr>
        <w:t>основе</w:t>
      </w:r>
      <w:r>
        <w:rPr>
          <w:spacing w:val="-1"/>
          <w:sz w:val="24"/>
        </w:rPr>
        <w:t> </w:t>
      </w:r>
      <w:r>
        <w:rPr>
          <w:sz w:val="24"/>
        </w:rPr>
        <w:t>Анекса</w:t>
      </w:r>
      <w:r>
        <w:rPr>
          <w:spacing w:val="2"/>
          <w:sz w:val="24"/>
        </w:rPr>
        <w:t> </w:t>
      </w:r>
      <w:r>
        <w:rPr>
          <w:sz w:val="24"/>
        </w:rPr>
        <w:t>Школског</w:t>
      </w:r>
      <w:r>
        <w:rPr>
          <w:spacing w:val="-3"/>
          <w:sz w:val="24"/>
        </w:rPr>
        <w:t> </w:t>
      </w:r>
      <w:r>
        <w:rPr>
          <w:sz w:val="24"/>
        </w:rPr>
        <w:t>програма 2022-</w:t>
      </w:r>
      <w:r>
        <w:rPr>
          <w:spacing w:val="-2"/>
          <w:sz w:val="24"/>
        </w:rPr>
        <w:t>2026:</w:t>
      </w:r>
    </w:p>
    <w:p>
      <w:pPr>
        <w:pStyle w:val="ListParagraph"/>
        <w:numPr>
          <w:ilvl w:val="1"/>
          <w:numId w:val="1"/>
        </w:numPr>
        <w:tabs>
          <w:tab w:pos="201" w:val="left" w:leader="none"/>
        </w:tabs>
        <w:spacing w:line="259" w:lineRule="auto" w:before="276" w:after="0"/>
        <w:ind w:left="6" w:right="129" w:firstLine="0"/>
        <w:jc w:val="both"/>
        <w:rPr>
          <w:sz w:val="24"/>
        </w:rPr>
      </w:pPr>
      <w:r>
        <w:rPr>
          <w:sz w:val="24"/>
        </w:rPr>
        <w:t>Правилник о плану и програму наставе и учења општеобразовних предмета у стручним школама (Сл. Гл. – Просветни гласник број 7/23);</w:t>
      </w:r>
    </w:p>
    <w:p>
      <w:pPr>
        <w:pStyle w:val="ListParagraph"/>
        <w:numPr>
          <w:ilvl w:val="1"/>
          <w:numId w:val="1"/>
        </w:numPr>
        <w:tabs>
          <w:tab w:pos="153" w:val="left" w:leader="none"/>
        </w:tabs>
        <w:spacing w:line="240" w:lineRule="auto" w:before="162" w:after="0"/>
        <w:ind w:left="6" w:right="121" w:firstLine="0"/>
        <w:jc w:val="both"/>
        <w:rPr>
          <w:sz w:val="24"/>
        </w:rPr>
      </w:pPr>
      <w:r>
        <w:rPr>
          <w:sz w:val="24"/>
        </w:rPr>
        <w:t>Правилнику</w:t>
      </w:r>
      <w:r>
        <w:rPr>
          <w:spacing w:val="-5"/>
          <w:sz w:val="24"/>
        </w:rPr>
        <w:t> </w:t>
      </w:r>
      <w:r>
        <w:rPr>
          <w:sz w:val="24"/>
        </w:rPr>
        <w:t>о допунама Правилника о плану и програму наставе и учења стручних предмета средњег</w:t>
      </w:r>
      <w:r>
        <w:rPr>
          <w:spacing w:val="-1"/>
          <w:sz w:val="24"/>
        </w:rPr>
        <w:t> </w:t>
      </w:r>
      <w:r>
        <w:rPr>
          <w:sz w:val="24"/>
        </w:rPr>
        <w:t>стручног</w:t>
      </w:r>
      <w:r>
        <w:rPr>
          <w:spacing w:val="-6"/>
          <w:sz w:val="24"/>
        </w:rPr>
        <w:t> </w:t>
      </w:r>
      <w:r>
        <w:rPr>
          <w:sz w:val="24"/>
        </w:rPr>
        <w:t>образовања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13"/>
          <w:sz w:val="24"/>
        </w:rPr>
        <w:t> </w:t>
      </w:r>
      <w:r>
        <w:rPr>
          <w:sz w:val="24"/>
        </w:rPr>
        <w:t>подручју</w:t>
      </w:r>
      <w:r>
        <w:rPr>
          <w:spacing w:val="-8"/>
          <w:sz w:val="24"/>
        </w:rPr>
        <w:t> </w:t>
      </w:r>
      <w:r>
        <w:rPr>
          <w:sz w:val="24"/>
        </w:rPr>
        <w:t>рада</w:t>
      </w:r>
      <w:r>
        <w:rPr>
          <w:spacing w:val="-4"/>
          <w:sz w:val="24"/>
        </w:rPr>
        <w:t> </w:t>
      </w:r>
      <w:r>
        <w:rPr>
          <w:sz w:val="24"/>
        </w:rPr>
        <w:t>ЕКОНОМИЈА,</w:t>
      </w:r>
      <w:r>
        <w:rPr>
          <w:spacing w:val="-1"/>
          <w:sz w:val="24"/>
        </w:rPr>
        <w:t> </w:t>
      </w:r>
      <w:r>
        <w:rPr>
          <w:sz w:val="24"/>
        </w:rPr>
        <w:t>ПРАВО И</w:t>
      </w:r>
      <w:r>
        <w:rPr>
          <w:spacing w:val="-4"/>
          <w:sz w:val="24"/>
        </w:rPr>
        <w:t> </w:t>
      </w:r>
      <w:r>
        <w:rPr>
          <w:sz w:val="24"/>
        </w:rPr>
        <w:t>АДМИНИСТРАЦИЈА („Сл. гласник РС – Просветни гласник“, бр. 2/22);.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97" w:val="left" w:leader="none"/>
        </w:tabs>
        <w:spacing w:line="259" w:lineRule="auto" w:before="0" w:after="0"/>
        <w:ind w:left="6" w:right="125" w:firstLine="0"/>
        <w:jc w:val="both"/>
        <w:rPr>
          <w:sz w:val="24"/>
        </w:rPr>
      </w:pPr>
      <w:r>
        <w:rPr>
          <w:sz w:val="24"/>
        </w:rPr>
        <w:t>Правилнику о наставном плану и програму наставе и учења стручних предмета средњег стручног образовања у подручју рада ЕЛЕКТРОТЕХНИКА (Просветни гласник број 12/24).</w:t>
      </w:r>
    </w:p>
    <w:p>
      <w:pPr>
        <w:pStyle w:val="BodyText"/>
      </w:pPr>
    </w:p>
    <w:p>
      <w:pPr>
        <w:pStyle w:val="BodyText"/>
        <w:spacing w:before="158"/>
      </w:pPr>
    </w:p>
    <w:p>
      <w:pPr>
        <w:pStyle w:val="BodyText"/>
        <w:ind w:left="6" w:right="117" w:firstLine="720"/>
        <w:jc w:val="both"/>
      </w:pPr>
      <w:r>
        <w:rPr/>
        <w:t>Овим</w:t>
      </w:r>
      <w:r>
        <w:rPr>
          <w:spacing w:val="-14"/>
        </w:rPr>
        <w:t> </w:t>
      </w:r>
      <w:r>
        <w:rPr/>
        <w:t>Анексом</w:t>
      </w:r>
      <w:r>
        <w:rPr>
          <w:spacing w:val="-14"/>
        </w:rPr>
        <w:t> </w:t>
      </w:r>
      <w:r>
        <w:rPr/>
        <w:t>ШКОЛСКОГ</w:t>
      </w:r>
      <w:r>
        <w:rPr>
          <w:spacing w:val="-13"/>
        </w:rPr>
        <w:t> </w:t>
      </w:r>
      <w:r>
        <w:rPr/>
        <w:t>ПРОГРАМА</w:t>
      </w:r>
      <w:r>
        <w:rPr>
          <w:spacing w:val="-15"/>
        </w:rPr>
        <w:t> </w:t>
      </w:r>
      <w:r>
        <w:rPr/>
        <w:t>СРЕДЊЕ</w:t>
      </w:r>
      <w:r>
        <w:rPr>
          <w:spacing w:val="-11"/>
        </w:rPr>
        <w:t> </w:t>
      </w:r>
      <w:r>
        <w:rPr/>
        <w:t>ШКОЛЕ</w:t>
      </w:r>
      <w:r>
        <w:rPr>
          <w:spacing w:val="-11"/>
        </w:rPr>
        <w:t> </w:t>
      </w:r>
      <w:r>
        <w:rPr/>
        <w:t>У</w:t>
      </w:r>
      <w:r>
        <w:rPr>
          <w:spacing w:val="-15"/>
        </w:rPr>
        <w:t> </w:t>
      </w:r>
      <w:r>
        <w:rPr/>
        <w:t>КРУПЊУ</w:t>
      </w:r>
      <w:r>
        <w:rPr>
          <w:spacing w:val="-15"/>
        </w:rPr>
        <w:t> </w:t>
      </w:r>
      <w:r>
        <w:rPr/>
        <w:t>ОД</w:t>
      </w:r>
      <w:r>
        <w:rPr>
          <w:spacing w:val="-14"/>
        </w:rPr>
        <w:t> </w:t>
      </w:r>
      <w:r>
        <w:rPr/>
        <w:t>2022-2026. ГОДИНЕ</w:t>
      </w:r>
      <w:r>
        <w:rPr>
          <w:spacing w:val="-15"/>
        </w:rPr>
        <w:t> </w:t>
      </w:r>
      <w:r>
        <w:rPr/>
        <w:t>у</w:t>
      </w:r>
      <w:r>
        <w:rPr>
          <w:spacing w:val="-15"/>
        </w:rPr>
        <w:t> </w:t>
      </w:r>
      <w:r>
        <w:rPr/>
        <w:t>део</w:t>
      </w:r>
      <w:r>
        <w:rPr>
          <w:spacing w:val="-8"/>
        </w:rPr>
        <w:t> </w:t>
      </w:r>
      <w:r>
        <w:rPr/>
        <w:t>6.3.</w:t>
      </w:r>
      <w:r>
        <w:rPr>
          <w:spacing w:val="-10"/>
        </w:rPr>
        <w:t> </w:t>
      </w:r>
      <w:r>
        <w:rPr/>
        <w:t>ОБАВЕЗНИ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ИЗБОРНИ</w:t>
      </w:r>
      <w:r>
        <w:rPr>
          <w:spacing w:val="-15"/>
        </w:rPr>
        <w:t> </w:t>
      </w:r>
      <w:r>
        <w:rPr/>
        <w:t>ПРЕДМЕТИ</w:t>
      </w:r>
      <w:r>
        <w:rPr>
          <w:spacing w:val="32"/>
        </w:rPr>
        <w:t> </w:t>
      </w:r>
      <w:r>
        <w:rPr/>
        <w:t>У</w:t>
      </w:r>
      <w:r>
        <w:rPr>
          <w:spacing w:val="-14"/>
        </w:rPr>
        <w:t> </w:t>
      </w:r>
      <w:r>
        <w:rPr/>
        <w:t>ПОДРУЧЈУ</w:t>
      </w:r>
      <w:r>
        <w:rPr>
          <w:spacing w:val="-14"/>
        </w:rPr>
        <w:t> </w:t>
      </w:r>
      <w:r>
        <w:rPr/>
        <w:t>РАДА</w:t>
      </w:r>
      <w:r>
        <w:rPr>
          <w:spacing w:val="-15"/>
        </w:rPr>
        <w:t> </w:t>
      </w:r>
      <w:r>
        <w:rPr/>
        <w:t>ЕКОНОМИЈА, ПРАВО И АДМИНИСТРАЦИЈА, додаје се ПЛАН НАСТАВЕ И УЧЕЊА ЗА ПРВИ РАЗРЕД ОБРАЗОВНОГ ПРОФИЛА ФИНАНСИЈСКО-РАЧУНОВОДСТВЕНИ ТЕХНИЧАР, у део 6.2. ОБАВЕЗНИ И ИЗБОРНИ ПРЕДМЕТИ У ПОДРУЧЈУ РАДА ЕЛЕКТРОТЕХНИКА додаје се ПЛАН НАСТАВЕ И УЧЕЊА СТРУЧНИХ ПРЕДМЕТА ЗА ПРВИ РАЗРЕД ОБРАЗОВНОГ ПРОФИЛА ЕЛЕКТРОТЕХНИЧАР РАЧУНАРА, у део 7. САДРЖАЈИ И НАЧИНИ ОСТВАРИВАЊА ПРОГРАМА додаје се 7.8. САДРЖАЈИ И НАЧИНИ ОСТВАРИВАЊА </w:t>
      </w:r>
      <w:r>
        <w:rPr>
          <w:spacing w:val="-2"/>
        </w:rPr>
        <w:t>ПРОГРАМА</w:t>
      </w:r>
      <w:r>
        <w:rPr>
          <w:spacing w:val="-15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РАЗРЕД</w:t>
      </w:r>
      <w:r>
        <w:rPr>
          <w:spacing w:val="-13"/>
        </w:rPr>
        <w:t> </w:t>
      </w:r>
      <w:r>
        <w:rPr>
          <w:spacing w:val="-2"/>
        </w:rPr>
        <w:t>ОБРАЗОВНОГ</w:t>
      </w:r>
      <w:r>
        <w:rPr>
          <w:spacing w:val="-13"/>
        </w:rPr>
        <w:t> </w:t>
      </w:r>
      <w:r>
        <w:rPr>
          <w:spacing w:val="-2"/>
        </w:rPr>
        <w:t>ПРОФИЛА</w:t>
      </w:r>
      <w:r>
        <w:rPr>
          <w:spacing w:val="-13"/>
        </w:rPr>
        <w:t> </w:t>
      </w:r>
      <w:r>
        <w:rPr>
          <w:spacing w:val="-2"/>
        </w:rPr>
        <w:t>ФИНАНСИЈСКО-РАЧУНОВОДСТВЕНИ </w:t>
      </w:r>
      <w:r>
        <w:rPr/>
        <w:t>ТЕХНИЧАР и 7.2. САДРЖАЈИ И НАЧИНИ ОСТВАРИВАЊА ПРОГРАМА ЗА I РАЗРЕД СТРУЧНИХ</w:t>
      </w:r>
      <w:r>
        <w:rPr>
          <w:spacing w:val="-2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ОБРАЗОВНОГ</w:t>
      </w:r>
      <w:r>
        <w:rPr>
          <w:spacing w:val="-1"/>
        </w:rPr>
        <w:t> </w:t>
      </w:r>
      <w:r>
        <w:rPr/>
        <w:t>ПРОФИЛА</w:t>
      </w:r>
      <w:r>
        <w:rPr>
          <w:spacing w:val="-7"/>
        </w:rPr>
        <w:t> </w:t>
      </w:r>
      <w:r>
        <w:rPr/>
        <w:t>ЕЛЕКТРОТЕХНИЧАР</w:t>
      </w:r>
      <w:r>
        <w:rPr>
          <w:spacing w:val="-1"/>
        </w:rPr>
        <w:t> </w:t>
      </w:r>
      <w:r>
        <w:rPr/>
        <w:t>РАЧУНАРА :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1280" w:bottom="280" w:left="992" w:right="992"/>
        </w:sectPr>
      </w:pPr>
    </w:p>
    <w:p>
      <w:pPr>
        <w:spacing w:before="71"/>
        <w:ind w:left="6" w:right="0" w:firstLine="0"/>
        <w:jc w:val="left"/>
        <w:rPr>
          <w:b/>
          <w:sz w:val="24"/>
        </w:rPr>
      </w:pPr>
      <w:r>
        <w:rPr>
          <w:b/>
          <w:sz w:val="24"/>
        </w:rPr>
        <w:t>6.3.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Подручје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рада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ЕКОНОМИЈА,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ПРАВО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АДМИНИСТРАЦИЈА</w:t>
      </w:r>
    </w:p>
    <w:p>
      <w:pPr>
        <w:spacing w:before="185"/>
        <w:ind w:left="6" w:right="0" w:firstLine="0"/>
        <w:jc w:val="left"/>
        <w:rPr>
          <w:b/>
          <w:sz w:val="24"/>
        </w:rPr>
      </w:pPr>
      <w:r>
        <w:rPr>
          <w:b/>
          <w:sz w:val="24"/>
        </w:rPr>
        <w:t>Образовање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трајању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од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године:</w:t>
      </w:r>
    </w:p>
    <w:p>
      <w:pPr>
        <w:spacing w:before="181"/>
        <w:ind w:left="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Образовни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профил: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ФИНАНСИЈСКО-РАЧУНОВОДСТВЕНИ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ТЕХНИЧАР</w:t>
      </w:r>
    </w:p>
    <w:p>
      <w:pPr>
        <w:spacing w:before="180"/>
        <w:ind w:left="6" w:right="0" w:firstLine="0"/>
        <w:jc w:val="left"/>
        <w:rPr>
          <w:b/>
          <w:sz w:val="24"/>
        </w:rPr>
      </w:pPr>
      <w:r>
        <w:rPr>
          <w:b/>
          <w:sz w:val="24"/>
        </w:rPr>
        <w:t>Сл.гласник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Просветни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гласник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2/22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1"/>
        <w:rPr>
          <w:b/>
        </w:rPr>
      </w:pPr>
    </w:p>
    <w:p>
      <w:pPr>
        <w:spacing w:before="0"/>
        <w:ind w:left="5" w:right="841" w:firstLine="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НАСТАВЕ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УЧЕЊА</w:t>
      </w:r>
    </w:p>
    <w:p>
      <w:pPr>
        <w:spacing w:before="180"/>
        <w:ind w:left="65" w:right="841" w:firstLine="0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ПРВИ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разред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образовног профила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финансијско-рачуноводстевни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техничар: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99"/>
        <w:rPr>
          <w:b/>
          <w:sz w:val="20"/>
        </w:rPr>
      </w:pPr>
    </w:p>
    <w:tbl>
      <w:tblPr>
        <w:tblW w:w="0" w:type="auto"/>
        <w:jc w:val="left"/>
        <w:tblInd w:w="8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254"/>
        <w:gridCol w:w="711"/>
        <w:gridCol w:w="850"/>
        <w:gridCol w:w="851"/>
        <w:gridCol w:w="851"/>
        <w:gridCol w:w="709"/>
      </w:tblGrid>
      <w:tr>
        <w:trPr>
          <w:trHeight w:val="238" w:hRule="atLeast"/>
        </w:trPr>
        <w:tc>
          <w:tcPr>
            <w:tcW w:w="718" w:type="dxa"/>
            <w:vMerge w:val="restart"/>
            <w:tcBorders>
              <w:left w:val="single" w:sz="8" w:space="0" w:color="EEEEEE"/>
            </w:tcBorders>
          </w:tcPr>
          <w:p>
            <w:pPr>
              <w:pStyle w:val="TableParagraph"/>
              <w:spacing w:line="420" w:lineRule="atLeast" w:before="165"/>
              <w:ind w:left="157" w:right="117" w:firstLine="9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Ред. </w:t>
            </w:r>
            <w:r>
              <w:rPr>
                <w:b/>
                <w:spacing w:val="-7"/>
                <w:sz w:val="22"/>
              </w:rPr>
              <w:t>број</w:t>
            </w:r>
          </w:p>
        </w:tc>
        <w:tc>
          <w:tcPr>
            <w:tcW w:w="425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6" w:right="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ПРЕДМЕТ</w:t>
            </w:r>
          </w:p>
        </w:tc>
        <w:tc>
          <w:tcPr>
            <w:tcW w:w="3972" w:type="dxa"/>
            <w:gridSpan w:val="5"/>
            <w:tcBorders>
              <w:right w:val="single" w:sz="8" w:space="0" w:color="9F9F9F"/>
            </w:tcBorders>
          </w:tcPr>
          <w:p>
            <w:pPr>
              <w:pStyle w:val="TableParagraph"/>
              <w:spacing w:line="218" w:lineRule="exact"/>
              <w:ind w:left="87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наставе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 </w:t>
            </w:r>
            <w:r>
              <w:rPr>
                <w:b/>
                <w:spacing w:val="-4"/>
                <w:sz w:val="22"/>
              </w:rPr>
              <w:t>учења</w:t>
            </w:r>
          </w:p>
        </w:tc>
      </w:tr>
      <w:tr>
        <w:trPr>
          <w:trHeight w:val="416" w:hRule="atLeast"/>
        </w:trPr>
        <w:tc>
          <w:tcPr>
            <w:tcW w:w="718" w:type="dxa"/>
            <w:vMerge/>
            <w:tcBorders>
              <w:top w:val="nil"/>
              <w:left w:val="single" w:sz="8" w:space="0" w:color="EEEEE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line="243" w:lineRule="exact"/>
              <w:ind w:left="359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недељно</w:t>
            </w:r>
          </w:p>
        </w:tc>
        <w:tc>
          <w:tcPr>
            <w:tcW w:w="2411" w:type="dxa"/>
            <w:gridSpan w:val="3"/>
            <w:tcBorders>
              <w:right w:val="single" w:sz="8" w:space="0" w:color="9F9F9F"/>
            </w:tcBorders>
          </w:tcPr>
          <w:p>
            <w:pPr>
              <w:pStyle w:val="TableParagraph"/>
              <w:spacing w:line="243" w:lineRule="exact"/>
              <w:ind w:left="7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годишње</w:t>
            </w:r>
          </w:p>
        </w:tc>
      </w:tr>
      <w:tr>
        <w:trPr>
          <w:trHeight w:val="415" w:hRule="atLeast"/>
        </w:trPr>
        <w:tc>
          <w:tcPr>
            <w:tcW w:w="718" w:type="dxa"/>
            <w:vMerge/>
            <w:tcBorders>
              <w:top w:val="nil"/>
              <w:left w:val="single" w:sz="8" w:space="0" w:color="EEEEE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81"/>
              <w:ind w:left="48" w:right="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Т</w:t>
            </w:r>
          </w:p>
        </w:tc>
        <w:tc>
          <w:tcPr>
            <w:tcW w:w="850" w:type="dxa"/>
          </w:tcPr>
          <w:p>
            <w:pPr>
              <w:pStyle w:val="TableParagraph"/>
              <w:spacing w:before="81"/>
              <w:ind w:left="52" w:right="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В</w:t>
            </w:r>
          </w:p>
        </w:tc>
        <w:tc>
          <w:tcPr>
            <w:tcW w:w="851" w:type="dxa"/>
          </w:tcPr>
          <w:p>
            <w:pPr>
              <w:pStyle w:val="TableParagraph"/>
              <w:spacing w:before="81"/>
              <w:ind w:left="57" w:right="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Т</w:t>
            </w:r>
          </w:p>
        </w:tc>
        <w:tc>
          <w:tcPr>
            <w:tcW w:w="851" w:type="dxa"/>
          </w:tcPr>
          <w:p>
            <w:pPr>
              <w:pStyle w:val="TableParagraph"/>
              <w:spacing w:before="81"/>
              <w:ind w:left="5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В</w:t>
            </w: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spacing w:line="248" w:lineRule="exact"/>
              <w:ind w:left="4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Блок</w:t>
            </w:r>
          </w:p>
        </w:tc>
      </w:tr>
      <w:tr>
        <w:trPr>
          <w:trHeight w:val="238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218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254" w:type="dxa"/>
          </w:tcPr>
          <w:p>
            <w:pPr>
              <w:pStyle w:val="TableParagraph"/>
              <w:spacing w:line="218" w:lineRule="exact"/>
              <w:ind w:left="86" w:right="5"/>
              <w:rPr>
                <w:sz w:val="22"/>
              </w:rPr>
            </w:pPr>
            <w:r>
              <w:rPr>
                <w:sz w:val="22"/>
              </w:rPr>
              <w:t>Српски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језик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књижевност</w:t>
            </w:r>
          </w:p>
        </w:tc>
        <w:tc>
          <w:tcPr>
            <w:tcW w:w="711" w:type="dxa"/>
          </w:tcPr>
          <w:p>
            <w:pPr>
              <w:pStyle w:val="TableParagraph"/>
              <w:spacing w:line="218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18" w:lineRule="exact"/>
              <w:ind w:left="57" w:right="10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8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218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254" w:type="dxa"/>
          </w:tcPr>
          <w:p>
            <w:pPr>
              <w:pStyle w:val="TableParagraph"/>
              <w:spacing w:line="218" w:lineRule="exact"/>
              <w:ind w:left="86" w:right="33"/>
              <w:rPr>
                <w:sz w:val="22"/>
              </w:rPr>
            </w:pPr>
            <w:r>
              <w:rPr>
                <w:sz w:val="22"/>
              </w:rPr>
              <w:t>Страни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језик</w:t>
            </w:r>
          </w:p>
        </w:tc>
        <w:tc>
          <w:tcPr>
            <w:tcW w:w="711" w:type="dxa"/>
          </w:tcPr>
          <w:p>
            <w:pPr>
              <w:pStyle w:val="TableParagraph"/>
              <w:spacing w:line="218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18" w:lineRule="exact"/>
              <w:ind w:left="57" w:right="10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8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204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254" w:type="dxa"/>
          </w:tcPr>
          <w:p>
            <w:pPr>
              <w:pStyle w:val="TableParagraph"/>
              <w:spacing w:line="204" w:lineRule="exact"/>
              <w:ind w:left="86" w:right="56"/>
              <w:rPr>
                <w:sz w:val="22"/>
              </w:rPr>
            </w:pPr>
            <w:r>
              <w:rPr>
                <w:sz w:val="22"/>
              </w:rPr>
              <w:t>Физичко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васпитање</w:t>
            </w:r>
          </w:p>
        </w:tc>
        <w:tc>
          <w:tcPr>
            <w:tcW w:w="711" w:type="dxa"/>
          </w:tcPr>
          <w:p>
            <w:pPr>
              <w:pStyle w:val="TableParagraph"/>
              <w:spacing w:line="204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04" w:lineRule="exact"/>
              <w:ind w:left="57" w:right="10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85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219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254" w:type="dxa"/>
          </w:tcPr>
          <w:p>
            <w:pPr>
              <w:pStyle w:val="TableParagraph"/>
              <w:spacing w:line="219" w:lineRule="exact"/>
              <w:ind w:left="86" w:right="42"/>
              <w:rPr>
                <w:sz w:val="22"/>
              </w:rPr>
            </w:pPr>
            <w:r>
              <w:rPr>
                <w:spacing w:val="-2"/>
                <w:sz w:val="22"/>
              </w:rPr>
              <w:t>Математика</w:t>
            </w:r>
          </w:p>
        </w:tc>
        <w:tc>
          <w:tcPr>
            <w:tcW w:w="711" w:type="dxa"/>
          </w:tcPr>
          <w:p>
            <w:pPr>
              <w:pStyle w:val="TableParagraph"/>
              <w:spacing w:line="219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19" w:lineRule="exact"/>
              <w:ind w:left="57" w:right="10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8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233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254" w:type="dxa"/>
          </w:tcPr>
          <w:p>
            <w:pPr>
              <w:pStyle w:val="TableParagraph"/>
              <w:spacing w:line="233" w:lineRule="exact"/>
              <w:ind w:left="86"/>
              <w:rPr>
                <w:sz w:val="22"/>
              </w:rPr>
            </w:pPr>
            <w:r>
              <w:rPr>
                <w:sz w:val="22"/>
              </w:rPr>
              <w:t>Рачунарство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информатика</w:t>
            </w:r>
          </w:p>
        </w:tc>
        <w:tc>
          <w:tcPr>
            <w:tcW w:w="71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5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57" w:right="13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219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254" w:type="dxa"/>
          </w:tcPr>
          <w:p>
            <w:pPr>
              <w:pStyle w:val="TableParagraph"/>
              <w:spacing w:line="219" w:lineRule="exact"/>
              <w:ind w:left="86" w:right="42"/>
              <w:rPr>
                <w:sz w:val="22"/>
              </w:rPr>
            </w:pPr>
            <w:r>
              <w:rPr>
                <w:spacing w:val="-2"/>
                <w:sz w:val="22"/>
              </w:rPr>
              <w:t>Историја</w:t>
            </w:r>
          </w:p>
        </w:tc>
        <w:tc>
          <w:tcPr>
            <w:tcW w:w="711" w:type="dxa"/>
          </w:tcPr>
          <w:p>
            <w:pPr>
              <w:pStyle w:val="TableParagraph"/>
              <w:spacing w:line="219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19" w:lineRule="exact"/>
              <w:ind w:left="57" w:right="10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8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09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189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254" w:type="dxa"/>
          </w:tcPr>
          <w:p>
            <w:pPr>
              <w:pStyle w:val="TableParagraph"/>
              <w:spacing w:line="189" w:lineRule="exact"/>
              <w:ind w:left="86" w:right="42"/>
              <w:rPr>
                <w:sz w:val="22"/>
              </w:rPr>
            </w:pPr>
            <w:r>
              <w:rPr>
                <w:spacing w:val="-2"/>
                <w:sz w:val="22"/>
              </w:rPr>
              <w:t>Геграфија</w:t>
            </w:r>
          </w:p>
        </w:tc>
        <w:tc>
          <w:tcPr>
            <w:tcW w:w="711" w:type="dxa"/>
          </w:tcPr>
          <w:p>
            <w:pPr>
              <w:pStyle w:val="TableParagraph"/>
              <w:spacing w:line="189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89" w:lineRule="exact"/>
              <w:ind w:left="57" w:right="10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85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67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234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254" w:type="dxa"/>
          </w:tcPr>
          <w:p>
            <w:pPr>
              <w:pStyle w:val="TableParagraph"/>
              <w:spacing w:line="234" w:lineRule="exact"/>
              <w:ind w:left="86" w:right="42"/>
              <w:rPr>
                <w:sz w:val="22"/>
              </w:rPr>
            </w:pPr>
            <w:r>
              <w:rPr>
                <w:spacing w:val="-2"/>
                <w:sz w:val="22"/>
              </w:rPr>
              <w:t>Биологија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34" w:lineRule="exact"/>
              <w:ind w:left="57" w:right="10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8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205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254" w:type="dxa"/>
          </w:tcPr>
          <w:p>
            <w:pPr>
              <w:pStyle w:val="TableParagraph"/>
              <w:spacing w:line="205" w:lineRule="exact"/>
              <w:ind w:left="86" w:right="62"/>
              <w:rPr>
                <w:sz w:val="22"/>
              </w:rPr>
            </w:pPr>
            <w:r>
              <w:rPr>
                <w:sz w:val="22"/>
              </w:rPr>
              <w:t>Принципи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економије</w:t>
            </w:r>
          </w:p>
        </w:tc>
        <w:tc>
          <w:tcPr>
            <w:tcW w:w="711" w:type="dxa"/>
          </w:tcPr>
          <w:p>
            <w:pPr>
              <w:pStyle w:val="TableParagraph"/>
              <w:spacing w:line="205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05" w:lineRule="exact"/>
              <w:ind w:left="57" w:right="10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8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205" w:lineRule="exact"/>
              <w:ind w:left="48" w:right="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254" w:type="dxa"/>
          </w:tcPr>
          <w:p>
            <w:pPr>
              <w:pStyle w:val="TableParagraph"/>
              <w:spacing w:line="205" w:lineRule="exact"/>
              <w:ind w:left="86" w:right="66"/>
              <w:rPr>
                <w:sz w:val="22"/>
              </w:rPr>
            </w:pPr>
            <w:r>
              <w:rPr>
                <w:sz w:val="22"/>
              </w:rPr>
              <w:t>Пословна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економија</w:t>
            </w:r>
          </w:p>
        </w:tc>
        <w:tc>
          <w:tcPr>
            <w:tcW w:w="711" w:type="dxa"/>
          </w:tcPr>
          <w:p>
            <w:pPr>
              <w:pStyle w:val="TableParagraph"/>
              <w:spacing w:line="205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05" w:lineRule="exact"/>
              <w:ind w:left="57" w:right="10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8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205" w:lineRule="exact"/>
              <w:ind w:left="48" w:right="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254" w:type="dxa"/>
          </w:tcPr>
          <w:p>
            <w:pPr>
              <w:pStyle w:val="TableParagraph"/>
              <w:spacing w:line="205" w:lineRule="exact"/>
              <w:ind w:left="86" w:right="64"/>
              <w:rPr>
                <w:sz w:val="22"/>
              </w:rPr>
            </w:pPr>
            <w:r>
              <w:rPr>
                <w:spacing w:val="-2"/>
                <w:sz w:val="22"/>
              </w:rPr>
              <w:t>Рачуноводство</w:t>
            </w:r>
          </w:p>
        </w:tc>
        <w:tc>
          <w:tcPr>
            <w:tcW w:w="711" w:type="dxa"/>
          </w:tcPr>
          <w:p>
            <w:pPr>
              <w:pStyle w:val="TableParagraph"/>
              <w:spacing w:line="205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05" w:lineRule="exact"/>
              <w:ind w:left="5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205" w:lineRule="exact"/>
              <w:ind w:left="57" w:right="10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851" w:type="dxa"/>
          </w:tcPr>
          <w:p>
            <w:pPr>
              <w:pStyle w:val="TableParagraph"/>
              <w:spacing w:line="205" w:lineRule="exact"/>
              <w:ind w:left="57" w:right="13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204" w:lineRule="exact"/>
              <w:ind w:left="48" w:right="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254" w:type="dxa"/>
          </w:tcPr>
          <w:p>
            <w:pPr>
              <w:pStyle w:val="TableParagraph"/>
              <w:spacing w:line="204" w:lineRule="exact"/>
              <w:ind w:left="86" w:right="4"/>
              <w:rPr>
                <w:sz w:val="22"/>
              </w:rPr>
            </w:pPr>
            <w:r>
              <w:rPr>
                <w:sz w:val="22"/>
              </w:rPr>
              <w:t>Пословна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кореспонденција</w:t>
            </w:r>
          </w:p>
        </w:tc>
        <w:tc>
          <w:tcPr>
            <w:tcW w:w="71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/>
              <w:ind w:left="5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04" w:lineRule="exact"/>
              <w:ind w:left="57" w:right="13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219" w:lineRule="exact"/>
              <w:ind w:left="48" w:right="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254" w:type="dxa"/>
          </w:tcPr>
          <w:p>
            <w:pPr>
              <w:pStyle w:val="TableParagraph"/>
              <w:spacing w:line="219" w:lineRule="exact"/>
              <w:ind w:left="86" w:right="66"/>
              <w:rPr>
                <w:sz w:val="22"/>
              </w:rPr>
            </w:pPr>
            <w:r>
              <w:rPr>
                <w:sz w:val="22"/>
              </w:rPr>
              <w:t>Основи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финансија</w:t>
            </w:r>
          </w:p>
        </w:tc>
        <w:tc>
          <w:tcPr>
            <w:tcW w:w="711" w:type="dxa"/>
          </w:tcPr>
          <w:p>
            <w:pPr>
              <w:pStyle w:val="TableParagraph"/>
              <w:spacing w:line="219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19" w:lineRule="exact"/>
              <w:ind w:left="57" w:right="10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8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spacing w:line="224" w:lineRule="exact"/>
              <w:ind w:left="48" w:right="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254" w:type="dxa"/>
          </w:tcPr>
          <w:p>
            <w:pPr>
              <w:pStyle w:val="TableParagraph"/>
              <w:spacing w:line="218" w:lineRule="exact"/>
              <w:ind w:left="86" w:right="40"/>
              <w:rPr>
                <w:sz w:val="22"/>
              </w:rPr>
            </w:pPr>
            <w:r>
              <w:rPr>
                <w:sz w:val="22"/>
              </w:rPr>
              <w:t>Грађанско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васпитање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изборни</w:t>
            </w:r>
          </w:p>
          <w:p>
            <w:pPr>
              <w:pStyle w:val="TableParagraph"/>
              <w:spacing w:line="246" w:lineRule="exact"/>
              <w:ind w:left="86" w:right="41"/>
              <w:rPr>
                <w:sz w:val="22"/>
              </w:rPr>
            </w:pPr>
            <w:r>
              <w:rPr>
                <w:sz w:val="22"/>
              </w:rPr>
              <w:t>Верска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настава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изборни</w:t>
            </w:r>
          </w:p>
        </w:tc>
        <w:tc>
          <w:tcPr>
            <w:tcW w:w="711" w:type="dxa"/>
          </w:tcPr>
          <w:p>
            <w:pPr>
              <w:pStyle w:val="TableParagraph"/>
              <w:spacing w:line="218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46" w:lineRule="exact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18" w:lineRule="exact"/>
              <w:ind w:left="57" w:right="10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  <w:p>
            <w:pPr>
              <w:pStyle w:val="TableParagraph"/>
              <w:spacing w:line="246" w:lineRule="exact"/>
              <w:ind w:left="57" w:right="10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8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718" w:type="dxa"/>
            <w:tcBorders>
              <w:left w:val="single" w:sz="8" w:space="0" w:color="EEEEEE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224" w:lineRule="exact"/>
              <w:ind w:left="86" w:right="3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Укупно:</w:t>
            </w:r>
          </w:p>
        </w:tc>
        <w:tc>
          <w:tcPr>
            <w:tcW w:w="711" w:type="dxa"/>
          </w:tcPr>
          <w:p>
            <w:pPr>
              <w:pStyle w:val="TableParagraph"/>
              <w:spacing w:line="224" w:lineRule="exact"/>
              <w:ind w:left="4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850" w:type="dxa"/>
          </w:tcPr>
          <w:p>
            <w:pPr>
              <w:pStyle w:val="TableParagraph"/>
              <w:spacing w:line="224" w:lineRule="exact"/>
              <w:ind w:left="5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spacing w:line="224" w:lineRule="exact"/>
              <w:ind w:left="57" w:right="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962</w:t>
            </w:r>
          </w:p>
        </w:tc>
        <w:tc>
          <w:tcPr>
            <w:tcW w:w="851" w:type="dxa"/>
          </w:tcPr>
          <w:p>
            <w:pPr>
              <w:pStyle w:val="TableParagraph"/>
              <w:spacing w:line="224" w:lineRule="exact"/>
              <w:ind w:left="57" w:right="1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222</w:t>
            </w:r>
          </w:p>
        </w:tc>
        <w:tc>
          <w:tcPr>
            <w:tcW w:w="709" w:type="dxa"/>
            <w:tcBorders>
              <w:right w:val="single" w:sz="8" w:space="0" w:color="9F9F9F"/>
            </w:tcBorders>
          </w:tcPr>
          <w:p>
            <w:pPr>
              <w:pStyle w:val="TableParagraph"/>
              <w:spacing w:line="224" w:lineRule="exact"/>
              <w:ind w:left="44" w:right="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0</w:t>
            </w:r>
          </w:p>
        </w:tc>
      </w:tr>
    </w:tbl>
    <w:p>
      <w:pPr>
        <w:pStyle w:val="TableParagraph"/>
        <w:spacing w:after="0" w:line="224" w:lineRule="exact"/>
        <w:rPr>
          <w:b/>
          <w:sz w:val="22"/>
        </w:rPr>
        <w:sectPr>
          <w:pgSz w:w="11910" w:h="16840"/>
          <w:pgMar w:top="1280" w:bottom="280" w:left="992" w:right="992"/>
        </w:sectPr>
      </w:pPr>
    </w:p>
    <w:p>
      <w:pPr>
        <w:pStyle w:val="BodyText"/>
        <w:ind w:left="2725"/>
        <w:rPr>
          <w:sz w:val="20"/>
        </w:rPr>
      </w:pPr>
      <w:r>
        <w:rPr>
          <w:sz w:val="20"/>
        </w:rPr>
        <w:drawing>
          <wp:inline distT="0" distB="0" distL="0" distR="0">
            <wp:extent cx="2120156" cy="33147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1"/>
        <w:rPr>
          <w:b/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Only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two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pages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were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converted.</w:t>
      </w:r>
    </w:p>
    <w:p>
      <w:pPr>
        <w:spacing w:before="161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Please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b/>
          <w:sz w:val="28"/>
        </w:rPr>
        <w:t>Sign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Up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convert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full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document.</w:t>
      </w:r>
    </w:p>
    <w:p>
      <w:pPr>
        <w:pStyle w:val="BodyText"/>
        <w:spacing w:before="183"/>
        <w:rPr>
          <w:rFonts w:ascii="Arial"/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b/>
          <w:sz w:val="30"/>
        </w:rPr>
      </w:pPr>
      <w:hyperlink r:id="rId6">
        <w:r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>
      <w:pgSz w:w="12240" w:h="15840"/>
      <w:pgMar w:top="14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-"/>
      <w:lvlJc w:val="left"/>
      <w:pPr>
        <w:ind w:left="6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422" w:hanging="19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485" w:hanging="19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548" w:hanging="19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611" w:hanging="19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673" w:hanging="19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736" w:hanging="19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799" w:hanging="197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6"/>
      <w:jc w:val="both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reepdfconvert.com/membership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dcterms:created xsi:type="dcterms:W3CDTF">2025-04-15T09:10:10Z</dcterms:created>
  <dcterms:modified xsi:type="dcterms:W3CDTF">2025-04-15T09:10:10Z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www.ilovepdf.com</vt:lpwstr>
  </property>
</Properties>
</file>